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485416" w14:textId="77777777" w:rsidR="00370138" w:rsidRDefault="00A311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Georgetown Ministry Center </w:t>
      </w:r>
      <w:r w:rsidR="00637301">
        <w:rPr>
          <w:rFonts w:ascii="Times New Roman" w:eastAsia="Times New Roman" w:hAnsi="Times New Roman" w:cs="Times New Roman"/>
          <w:b/>
          <w:sz w:val="24"/>
          <w:szCs w:val="24"/>
        </w:rPr>
        <w:t>Named ‘One of the Best</w:t>
      </w:r>
      <w:r w:rsidR="004065AB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637301">
        <w:rPr>
          <w:rFonts w:ascii="Times New Roman" w:eastAsia="Times New Roman" w:hAnsi="Times New Roman" w:cs="Times New Roman"/>
          <w:b/>
          <w:sz w:val="24"/>
          <w:szCs w:val="24"/>
        </w:rPr>
        <w:t xml:space="preserve"> Nonprofits by the </w:t>
      </w:r>
    </w:p>
    <w:p w14:paraId="0CCEAAE2" w14:textId="77777777" w:rsidR="00370138" w:rsidRPr="00E905A1" w:rsidRDefault="00637301">
      <w:pPr>
        <w:spacing w:after="0" w:line="240" w:lineRule="auto"/>
        <w:jc w:val="center"/>
      </w:pPr>
      <w:r w:rsidRPr="00E905A1">
        <w:rPr>
          <w:rFonts w:ascii="Times New Roman" w:eastAsia="Times New Roman" w:hAnsi="Times New Roman" w:cs="Times New Roman"/>
          <w:b/>
          <w:sz w:val="24"/>
          <w:szCs w:val="24"/>
        </w:rPr>
        <w:t>Catalogue for Philanthropy</w:t>
      </w:r>
    </w:p>
    <w:p w14:paraId="6F7E603D" w14:textId="77777777" w:rsidR="00370138" w:rsidRDefault="00370138">
      <w:pPr>
        <w:spacing w:after="0" w:line="240" w:lineRule="auto"/>
      </w:pPr>
    </w:p>
    <w:p w14:paraId="5E3EF094" w14:textId="77777777" w:rsidR="004065AB" w:rsidRDefault="004065AB" w:rsidP="00406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 it Celebrates its 15</w:t>
      </w:r>
      <w:r w:rsidRPr="0040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Anniversary Serving the Greater Washington Region, </w:t>
      </w:r>
    </w:p>
    <w:p w14:paraId="2FA057AD" w14:textId="77777777" w:rsidR="00370138" w:rsidRDefault="004065AB" w:rsidP="004065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231733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E905A1">
        <w:rPr>
          <w:rFonts w:ascii="Times New Roman" w:eastAsia="Times New Roman" w:hAnsi="Times New Roman" w:cs="Times New Roman"/>
          <w:i/>
          <w:sz w:val="24"/>
          <w:szCs w:val="24"/>
        </w:rPr>
        <w:t xml:space="preserve"> Catalogue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Philanthropy</w:t>
      </w:r>
      <w:r w:rsidR="00231733">
        <w:rPr>
          <w:rFonts w:ascii="Times New Roman" w:eastAsia="Times New Roman" w:hAnsi="Times New Roman" w:cs="Times New Roman"/>
          <w:i/>
          <w:sz w:val="24"/>
          <w:szCs w:val="24"/>
        </w:rPr>
        <w:t xml:space="preserve"> is Proud to Honor</w:t>
      </w:r>
      <w:r w:rsidR="00A3118D">
        <w:rPr>
          <w:rFonts w:ascii="Times New Roman" w:eastAsia="Times New Roman" w:hAnsi="Times New Roman" w:cs="Times New Roman"/>
          <w:i/>
          <w:sz w:val="24"/>
          <w:szCs w:val="24"/>
        </w:rPr>
        <w:t xml:space="preserve"> Georgetown Ministry Center</w:t>
      </w:r>
      <w:r w:rsidR="002317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5504FA1" w14:textId="77777777" w:rsidR="00370138" w:rsidRDefault="00370138">
      <w:pPr>
        <w:spacing w:after="0" w:line="240" w:lineRule="auto"/>
      </w:pPr>
    </w:p>
    <w:p w14:paraId="650BADC6" w14:textId="77777777" w:rsidR="00370138" w:rsidRPr="00A3118D" w:rsidRDefault="00637301" w:rsidP="00A3118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WASHINGTON, D.C.—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>June 12, 2017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bookmarkStart w:id="1" w:name="_GoBack"/>
      <w:r w:rsidR="007A447B">
        <w:rPr>
          <w:rFonts w:ascii="Times New Roman" w:eastAsia="Times New Roman" w:hAnsi="Times New Roman" w:cs="Times New Roman"/>
          <w:sz w:val="24"/>
          <w:szCs w:val="24"/>
        </w:rPr>
        <w:t>After a careful vetting process,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4">
        <w:r w:rsidRPr="0019280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Catalogue for Philanthropy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: Greater Washington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selected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 xml:space="preserve"> Georgetown Ministry Center 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A15BE">
        <w:rPr>
          <w:rFonts w:ascii="Times New Roman" w:eastAsia="Times New Roman" w:hAnsi="Times New Roman" w:cs="Times New Roman"/>
          <w:sz w:val="24"/>
          <w:szCs w:val="24"/>
        </w:rPr>
        <w:t>be part of the Class of 2017-18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 xml:space="preserve">Georgetown Ministry Center 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has undergone an extensive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>review process,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met the </w:t>
      </w:r>
      <w:r w:rsidRPr="0019280D">
        <w:rPr>
          <w:rFonts w:ascii="Times New Roman" w:eastAsia="Times New Roman" w:hAnsi="Times New Roman" w:cs="Times New Roman"/>
          <w:sz w:val="24"/>
          <w:szCs w:val="24"/>
        </w:rPr>
        <w:t xml:space="preserve">Catalogue’s </w:t>
      </w:r>
      <w:r>
        <w:rPr>
          <w:rFonts w:ascii="Times New Roman" w:eastAsia="Times New Roman" w:hAnsi="Times New Roman" w:cs="Times New Roman"/>
          <w:sz w:val="24"/>
          <w:szCs w:val="24"/>
        </w:rPr>
        <w:t>high standards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otential </w:t>
      </w:r>
      <w:r w:rsidR="00C36409">
        <w:rPr>
          <w:rFonts w:ascii="Times New Roman" w:eastAsia="Times New Roman" w:hAnsi="Times New Roman" w:cs="Times New Roman"/>
          <w:sz w:val="24"/>
          <w:szCs w:val="24"/>
        </w:rPr>
        <w:t>donors</w:t>
      </w:r>
      <w:r w:rsidR="007A447B">
        <w:rPr>
          <w:rFonts w:ascii="Times New Roman" w:eastAsia="Times New Roman" w:hAnsi="Times New Roman" w:cs="Times New Roman"/>
          <w:sz w:val="24"/>
          <w:szCs w:val="24"/>
        </w:rPr>
        <w:t xml:space="preserve"> can be confident that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the nonprofits in the Catalogue are worthy of their support. </w:t>
      </w:r>
      <w:r w:rsidR="00A3118D" w:rsidRPr="00A311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Georgetown Ministry Center’s </w:t>
      </w:r>
      <w:r w:rsidRPr="00A3118D">
        <w:rPr>
          <w:rFonts w:ascii="Times New Roman" w:eastAsia="Times New Roman" w:hAnsi="Times New Roman" w:cs="Times New Roman"/>
          <w:color w:val="auto"/>
          <w:sz w:val="24"/>
          <w:szCs w:val="24"/>
        </w:rPr>
        <w:t>mission is to</w:t>
      </w:r>
      <w:r w:rsidR="00A3118D" w:rsidRPr="00A311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guide service-resistant, chronically homeless individuals towards stability and housing through aggressive street outreach, provision of a safe and welcoming environment where everyone is treated with respect, and advocacy for the homeless. Georgetown Ministry Center seeks lasting solutions to homelessness, one person at a time.  </w:t>
      </w:r>
      <w:bookmarkEnd w:id="1"/>
    </w:p>
    <w:p w14:paraId="0C16806A" w14:textId="77777777" w:rsidR="0019280D" w:rsidRDefault="00B94890" w:rsidP="00192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year the Catalogue celebrates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its 15th </w:t>
      </w:r>
      <w:r w:rsidR="00FB7B03">
        <w:rPr>
          <w:rFonts w:ascii="Times New Roman" w:eastAsia="Times New Roman" w:hAnsi="Times New Roman" w:cs="Times New Roman"/>
          <w:sz w:val="24"/>
          <w:szCs w:val="24"/>
        </w:rPr>
        <w:t>anniversary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: s</w:t>
      </w:r>
      <w:r>
        <w:rPr>
          <w:rFonts w:ascii="Times New Roman" w:eastAsia="Times New Roman" w:hAnsi="Times New Roman" w:cs="Times New Roman"/>
          <w:sz w:val="24"/>
          <w:szCs w:val="24"/>
        </w:rPr>
        <w:t>ince its inception it has</w:t>
      </w:r>
      <w:r w:rsidR="00FB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raised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$38 million for 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>nonprofits in the region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It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 xml:space="preserve"> trainings,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 xml:space="preserve">ighborhood-based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opportunit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for collaboration</w:t>
      </w:r>
      <w:r w:rsidR="00611F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="001A15BE">
        <w:rPr>
          <w:rFonts w:ascii="Times New Roman" w:eastAsia="Times New Roman" w:hAnsi="Times New Roman" w:cs="Times New Roman"/>
          <w:sz w:val="24"/>
          <w:szCs w:val="24"/>
        </w:rPr>
        <w:t>speakers</w:t>
      </w:r>
      <w:proofErr w:type="gramEnd"/>
      <w:r w:rsidR="001A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>series</w:t>
      </w:r>
      <w:r w:rsidR="008C5003" w:rsidRPr="0019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for individuals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who want to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 learn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>and engage with the needs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, challenges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80D" w:rsidRPr="0019280D">
        <w:rPr>
          <w:rFonts w:ascii="Times New Roman" w:eastAsia="Times New Roman" w:hAnsi="Times New Roman" w:cs="Times New Roman"/>
          <w:sz w:val="24"/>
          <w:szCs w:val="24"/>
        </w:rPr>
        <w:t xml:space="preserve"> and accomplishments of our shared community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9232B" w14:textId="77777777" w:rsidR="00370138" w:rsidRDefault="0019280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year, 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reviewers helped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select 76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charities to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feature in </w:t>
      </w:r>
      <w:r w:rsidR="00EC5D5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print edition,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>34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are new to the Catalogue this year. </w:t>
      </w:r>
      <w:r w:rsidR="001A15BE">
        <w:rPr>
          <w:rFonts w:ascii="Times New Roman" w:eastAsia="Times New Roman" w:hAnsi="Times New Roman" w:cs="Times New Roman"/>
          <w:sz w:val="24"/>
          <w:szCs w:val="24"/>
        </w:rPr>
        <w:t>It also selected an additional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32 nonprofits to be 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C5D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featured on its website, and congratulated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 on growing beyond its $3million budgetary limit.</w:t>
      </w:r>
      <w:r w:rsidR="001A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7301" w:rsidRPr="0061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>includes over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ABA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>vetted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nonprofits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 working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in the arts, education, 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 xml:space="preserve">environment,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>human service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, and international sectors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 throughout greater Washington.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 xml:space="preserve">International charities </w:t>
      </w:r>
      <w:r w:rsidR="009A19DA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="00E67FE6">
        <w:rPr>
          <w:rFonts w:ascii="Times New Roman" w:eastAsia="Times New Roman" w:hAnsi="Times New Roman" w:cs="Times New Roman"/>
          <w:sz w:val="24"/>
          <w:szCs w:val="24"/>
        </w:rPr>
        <w:t>headquartered in the DC region.</w:t>
      </w:r>
      <w:r w:rsidR="00F656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D71F75" w14:textId="77777777" w:rsidR="00370138" w:rsidRDefault="00370138">
      <w:pPr>
        <w:spacing w:after="0" w:line="240" w:lineRule="auto"/>
      </w:pPr>
    </w:p>
    <w:p w14:paraId="2DDEA87E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 to know where to give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eastAsia="Times New Roman" w:hAnsi="Times New Roman" w:cs="Times New Roman"/>
          <w:sz w:val="24"/>
          <w:szCs w:val="24"/>
        </w:rPr>
        <w:t>trusted information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>. Based on our in-depth review, we believe that</w:t>
      </w:r>
      <w:r w:rsidR="00A3118D">
        <w:rPr>
          <w:rFonts w:ascii="Times New Roman" w:eastAsia="Times New Roman" w:hAnsi="Times New Roman" w:cs="Times New Roman"/>
          <w:sz w:val="24"/>
          <w:szCs w:val="24"/>
        </w:rPr>
        <w:t xml:space="preserve"> Georgetown Ministry Center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is one of the best community-based nonprofits in the region,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” says Barbara Harman, 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nder and p</w:t>
      </w:r>
      <w:r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23173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80D">
        <w:rPr>
          <w:rFonts w:ascii="Times New Roman" w:eastAsia="Times New Roman" w:hAnsi="Times New Roman" w:cs="Times New Roman"/>
          <w:sz w:val="24"/>
          <w:szCs w:val="24"/>
        </w:rPr>
        <w:t>Catalogue for Philanthropy</w:t>
      </w:r>
      <w:r w:rsidR="008C5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2AD35" w14:textId="77777777" w:rsidR="00370138" w:rsidRDefault="00370138">
      <w:pPr>
        <w:spacing w:after="0" w:line="240" w:lineRule="auto"/>
      </w:pPr>
    </w:p>
    <w:p w14:paraId="65EBB660" w14:textId="77777777" w:rsidR="00370138" w:rsidRDefault="002317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Catalogue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 xml:space="preserve">believes in the power of small nonprofits to spark big change.  As the only locally-focused guide to giving, its goal is to create visibility for the best community-based charities, fuel their growth with philanthropic dollars, and create a movement for social good in the greater Washington region. The Catalogue </w:t>
      </w:r>
      <w:r>
        <w:rPr>
          <w:rFonts w:ascii="Times New Roman" w:eastAsia="Times New Roman" w:hAnsi="Times New Roman" w:cs="Times New Roman"/>
          <w:sz w:val="24"/>
          <w:szCs w:val="24"/>
        </w:rPr>
        <w:t>charges no fees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 xml:space="preserve">; it </w:t>
      </w:r>
      <w:r w:rsidR="00637301">
        <w:rPr>
          <w:rFonts w:ascii="Times New Roman" w:eastAsia="Times New Roman" w:hAnsi="Times New Roman" w:cs="Times New Roman"/>
          <w:sz w:val="24"/>
          <w:szCs w:val="24"/>
        </w:rPr>
        <w:t xml:space="preserve">raises funds separately to support </w:t>
      </w:r>
      <w:r w:rsidR="00EA715C">
        <w:rPr>
          <w:rFonts w:ascii="Times New Roman" w:eastAsia="Times New Roman" w:hAnsi="Times New Roman" w:cs="Times New Roman"/>
          <w:sz w:val="24"/>
          <w:szCs w:val="24"/>
        </w:rPr>
        <w:t xml:space="preserve">its work.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C05ED6" w14:textId="77777777" w:rsidR="00370138" w:rsidRDefault="00370138">
      <w:pPr>
        <w:spacing w:after="0" w:line="240" w:lineRule="auto"/>
      </w:pPr>
    </w:p>
    <w:p w14:paraId="5503090A" w14:textId="77777777" w:rsidR="00370138" w:rsidRDefault="0063730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707EA18B" w14:textId="77777777" w:rsidR="00370138" w:rsidRDefault="00637301">
      <w:r>
        <w:rPr>
          <w:rFonts w:ascii="Times New Roman" w:eastAsia="Times New Roman" w:hAnsi="Times New Roman" w:cs="Times New Roman"/>
          <w:sz w:val="24"/>
          <w:szCs w:val="24"/>
        </w:rPr>
        <w:t>MEDIA CONTACTS</w:t>
      </w:r>
    </w:p>
    <w:p w14:paraId="45083454" w14:textId="77777777" w:rsidR="00370138" w:rsidRDefault="0063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the nonprofit: </w:t>
      </w:r>
    </w:p>
    <w:p w14:paraId="66CC4478" w14:textId="77777777" w:rsidR="00A3118D" w:rsidRDefault="00A3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Carolyn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Landes</w:t>
      </w:r>
      <w:proofErr w:type="spellEnd"/>
    </w:p>
    <w:p w14:paraId="456B9426" w14:textId="77777777" w:rsidR="00A3118D" w:rsidRDefault="00A3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570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Carolyn@gmcgt.org</w:t>
        </w:r>
      </w:hyperlink>
    </w:p>
    <w:p w14:paraId="4B1F4681" w14:textId="77777777" w:rsidR="00370138" w:rsidRDefault="00A3118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202-630-3061</w:t>
      </w:r>
    </w:p>
    <w:p w14:paraId="09E08E65" w14:textId="77777777" w:rsidR="00370138" w:rsidRDefault="00370138">
      <w:pPr>
        <w:spacing w:after="0" w:line="240" w:lineRule="auto"/>
      </w:pPr>
    </w:p>
    <w:p w14:paraId="06C36FC4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the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Catalogue</w:t>
      </w:r>
      <w:r w:rsidR="007A44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for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Philanthropy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2A37917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Adam Shapiro</w:t>
      </w:r>
    </w:p>
    <w:p w14:paraId="24691464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Adam.Shapiro@ASPR.bz</w:t>
      </w:r>
    </w:p>
    <w:p w14:paraId="6E3FFA2C" w14:textId="77777777" w:rsidR="00370138" w:rsidRDefault="0063730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202-427-3603</w:t>
      </w:r>
    </w:p>
    <w:p w14:paraId="276D4C84" w14:textId="77777777" w:rsidR="00370138" w:rsidRDefault="00370138">
      <w:pPr>
        <w:spacing w:after="0" w:line="240" w:lineRule="auto"/>
      </w:pPr>
    </w:p>
    <w:p w14:paraId="271D3866" w14:textId="77777777" w:rsidR="00370138" w:rsidRDefault="00370138">
      <w:pPr>
        <w:spacing w:line="240" w:lineRule="auto"/>
      </w:pPr>
    </w:p>
    <w:sectPr w:rsidR="00370138" w:rsidSect="00E73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8"/>
    <w:rsid w:val="00087807"/>
    <w:rsid w:val="0019280D"/>
    <w:rsid w:val="001A15BE"/>
    <w:rsid w:val="00231733"/>
    <w:rsid w:val="00370138"/>
    <w:rsid w:val="004065AB"/>
    <w:rsid w:val="00524D9A"/>
    <w:rsid w:val="00611F9B"/>
    <w:rsid w:val="00637301"/>
    <w:rsid w:val="00662155"/>
    <w:rsid w:val="00753964"/>
    <w:rsid w:val="00755A55"/>
    <w:rsid w:val="00765ABA"/>
    <w:rsid w:val="007A447B"/>
    <w:rsid w:val="008C5003"/>
    <w:rsid w:val="0099570C"/>
    <w:rsid w:val="009A19DA"/>
    <w:rsid w:val="00A3118D"/>
    <w:rsid w:val="00B94890"/>
    <w:rsid w:val="00C36409"/>
    <w:rsid w:val="00E67FE6"/>
    <w:rsid w:val="00E73780"/>
    <w:rsid w:val="00E905A1"/>
    <w:rsid w:val="00EA715C"/>
    <w:rsid w:val="00EB5ACD"/>
    <w:rsid w:val="00EC5D5B"/>
    <w:rsid w:val="00F65651"/>
    <w:rsid w:val="00F72169"/>
    <w:rsid w:val="00FB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4D20"/>
  <w15:docId w15:val="{7D61B125-99CB-4E7B-A29E-35C6356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3780"/>
  </w:style>
  <w:style w:type="paragraph" w:styleId="Heading1">
    <w:name w:val="heading 1"/>
    <w:basedOn w:val="Normal"/>
    <w:next w:val="Normal"/>
    <w:rsid w:val="00E737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37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37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37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7378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737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37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737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92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3118D"/>
  </w:style>
  <w:style w:type="character" w:styleId="Emphasis">
    <w:name w:val="Emphasis"/>
    <w:basedOn w:val="DefaultParagraphFont"/>
    <w:uiPriority w:val="20"/>
    <w:qFormat/>
    <w:rsid w:val="00A3118D"/>
    <w:rPr>
      <w:i/>
      <w:iCs/>
    </w:rPr>
  </w:style>
  <w:style w:type="character" w:styleId="Hyperlink">
    <w:name w:val="Hyperlink"/>
    <w:basedOn w:val="DefaultParagraphFont"/>
    <w:uiPriority w:val="99"/>
    <w:unhideWhenUsed/>
    <w:rsid w:val="00A3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fp-dc.org" TargetMode="External"/><Relationship Id="rId5" Type="http://schemas.openxmlformats.org/officeDocument/2006/relationships/hyperlink" Target="mailto:Carolyn@gmcg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Shapiro</dc:creator>
  <cp:lastModifiedBy>Microsoft Office User</cp:lastModifiedBy>
  <cp:revision>2</cp:revision>
  <dcterms:created xsi:type="dcterms:W3CDTF">2017-06-13T18:06:00Z</dcterms:created>
  <dcterms:modified xsi:type="dcterms:W3CDTF">2017-06-13T18:06:00Z</dcterms:modified>
</cp:coreProperties>
</file>